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Anthropogenic Food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Name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Course Title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Date</w:t>
      </w: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A715E" w:rsidRPr="005A715E" w:rsidRDefault="005A715E" w:rsidP="005A715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Stofberg, M., Cunningham, S. J., Sumasgutner, P., &amp; Amar, A. (2019). Juggling a “junk-food” diet: responses of an urban bird to fluctuating anthropogenic-food availability. </w:t>
      </w:r>
      <w:r w:rsidRPr="004564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Urban Ecosystems</w:t>
      </w: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64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>(6), 1019-1026.</w:t>
      </w:r>
    </w:p>
    <w:p w:rsidR="003B0052" w:rsidRPr="005A715E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The hypothesis being tested right now the significances of amazingly changing anthropogenic food for the adventure and flourish in urbanized areas. The examination investigates how a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35260">
        <w:rPr>
          <w:rFonts w:ascii="Times New Roman" w:hAnsi="Times New Roman" w:cs="Times New Roman"/>
          <w:sz w:val="24"/>
          <w:szCs w:val="24"/>
          <w:shd w:val="clear" w:color="auto" w:fill="FFFFFF"/>
        </w:rPr>
        <w:t>city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bird 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reaction to the changing anthropogenic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7C1F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accessibility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. In towns and urban focuses, anthropogenic action changes regularly thus urban sorts may frequently be associated with significant vacillations in human activities and anthropogenic staple acce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ssibility over a brief period. </w:t>
      </w:r>
      <w:r w:rsidRPr="005A715E">
        <w:rPr>
          <w:rFonts w:ascii="Times New Roman" w:hAnsi="Times New Roman" w:cs="Times New Roman"/>
          <w:sz w:val="24"/>
          <w:szCs w:val="24"/>
          <w:shd w:val="clear" w:color="auto" w:fill="FFFFFF"/>
        </w:rPr>
        <w:t>The techniques utilized righ</w:t>
      </w:r>
      <w:r w:rsidR="00ED14EC" w:rsidRPr="005A715E">
        <w:rPr>
          <w:rFonts w:ascii="Times New Roman" w:hAnsi="Times New Roman" w:cs="Times New Roman"/>
          <w:sz w:val="24"/>
          <w:szCs w:val="24"/>
          <w:shd w:val="clear" w:color="auto" w:fill="FFFFFF"/>
        </w:rPr>
        <w:t>t now test the theory include:</w:t>
      </w:r>
      <w:r w:rsidR="00ED14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Study site and species: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examination was 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>situated at the edge of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Cape Town, </w:t>
      </w:r>
      <w:r w:rsidR="00FD7C1F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creating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unlikeliness 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starlings find other anthropogenic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s, for example, cafés during week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>ends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 any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event, during academic holida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ys.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Behavior perceptions: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examination utilized central perceptions to look at the impact of the distinctive anthropogenic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sources between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HHP days and LHP days on the 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D14EC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synthesis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conduct of the starli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ngs.</w:t>
      </w:r>
    </w:p>
    <w:p w:rsid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Diet organization examination: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strategy arranged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things as either common (creepy crawlies or natural products) or anth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ropogenic, for example, cooked foods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maize-prepared snakes.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Daily mass addition: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technique watches the adjustments in weight among first light and night on HHP and LHP days, accomplished from preparing shading starlings to point of view toward a helpful top-container measure in yield for a little raisin. </w:t>
      </w:r>
    </w:p>
    <w:p w:rsidR="005A715E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Statistical investigation: 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All the examination was finished utilizing the far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reaching direct blended models and straight various models by utilization of sets inside the measurable set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ting, (Stofberg, et al, 2019). </w:t>
      </w:r>
    </w:p>
    <w:p w:rsidR="005A715E" w:rsidRPr="005A715E" w:rsidRDefault="005A715E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r</w:t>
      </w:r>
      <w:r w:rsidR="003B0052" w:rsidRPr="005A715E">
        <w:rPr>
          <w:rFonts w:ascii="Times New Roman" w:hAnsi="Times New Roman" w:cs="Times New Roman"/>
          <w:sz w:val="24"/>
          <w:szCs w:val="24"/>
          <w:shd w:val="clear" w:color="auto" w:fill="FFFFFF"/>
        </w:rPr>
        <w:t>esults</w:t>
      </w:r>
      <w:r w:rsidR="003B0052" w:rsidRPr="005A71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5A715E">
        <w:rPr>
          <w:rFonts w:ascii="Times New Roman" w:hAnsi="Times New Roman" w:cs="Times New Roman"/>
          <w:sz w:val="24"/>
          <w:szCs w:val="24"/>
          <w:shd w:val="clear" w:color="auto" w:fill="FFFFFF"/>
        </w:rPr>
        <w:t>obtained are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B0052"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Diet utilization: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Starlings were found to effectively expend in any event one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thing for each 101 OF 155 central, at any rate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44HHP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57 LHP. These central were utilized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investiga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tion of anthropogenic food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used o</w:t>
      </w:r>
      <w:r w:rsid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both HHP days and LHP times. </w:t>
      </w:r>
      <w:r w:rsidR="003B0052"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Time spending plans: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central starling practices acquired were 41.1% settling, 37.0% scrounging, 6.1% trimming,</w:t>
      </w:r>
      <w:r w:rsid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5.3% call, and 1.6% charging. </w:t>
      </w:r>
      <w:r w:rsidR="003B0052"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Rate mass addition: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HHP days rate weight ran between - 7.0% to 11.4% while on LHP days it extended from - 4.7% to 12.9%. Starlings increased a higher level of weig</w:t>
      </w:r>
      <w:r w:rsid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ht on HHP times than LHP days. </w:t>
      </w:r>
      <w:r w:rsidR="003B0052" w:rsidRPr="005A715E">
        <w:rPr>
          <w:rFonts w:ascii="Times New Roman" w:hAnsi="Times New Roman" w:cs="Times New Roman"/>
          <w:sz w:val="24"/>
          <w:szCs w:val="24"/>
          <w:shd w:val="clear" w:color="auto" w:fill="FFFFFF"/>
        </w:rPr>
        <w:t>Ramifications of the results</w:t>
      </w:r>
      <w:r w:rsid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suggest that starlings can have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adaptable mechanism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handle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progressi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ons in anthropogenic food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openness over short stretch cutoff points. For example, they deal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t with anthropogenic food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deficiencies by changing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following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regular wellsprings of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="003B0052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during LHP days.</w:t>
      </w:r>
    </w:p>
    <w:p w:rsidR="005A715E" w:rsidRDefault="005A715E" w:rsidP="003B005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71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Questions that arose:</w:t>
      </w:r>
    </w:p>
    <w:p w:rsidR="005A715E" w:rsidRDefault="005A715E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715E">
        <w:rPr>
          <w:rFonts w:ascii="Times New Roman" w:hAnsi="Times New Roman" w:cs="Times New Roman"/>
          <w:sz w:val="24"/>
          <w:szCs w:val="24"/>
          <w:shd w:val="clear" w:color="auto" w:fill="FFFFFF"/>
        </w:rPr>
        <w:t>Do birds and humans have the same leve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ls of</w:t>
      </w:r>
      <w:r w:rsidRPr="005A7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adaptability to anthropogenic food accessibility during HHP and LHP days? </w:t>
      </w:r>
    </w:p>
    <w:p w:rsidR="00456407" w:rsidRPr="005A715E" w:rsidRDefault="005A715E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Does the study of urban birds’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response to changes in anthropogenic food availability reflect what happens with humans? </w:t>
      </w:r>
      <w:r w:rsidR="00456407" w:rsidRPr="005A715E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sectPr w:rsidR="00456407" w:rsidRPr="005A715E" w:rsidSect="004564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9B1" w:rsidRDefault="00DA49B1" w:rsidP="00456407">
      <w:pPr>
        <w:spacing w:after="0" w:line="240" w:lineRule="auto"/>
      </w:pPr>
      <w:r>
        <w:separator/>
      </w:r>
    </w:p>
  </w:endnote>
  <w:endnote w:type="continuationSeparator" w:id="0">
    <w:p w:rsidR="00DA49B1" w:rsidRDefault="00DA49B1" w:rsidP="00456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9B1" w:rsidRDefault="00DA49B1" w:rsidP="00456407">
      <w:pPr>
        <w:spacing w:after="0" w:line="240" w:lineRule="auto"/>
      </w:pPr>
      <w:r>
        <w:separator/>
      </w:r>
    </w:p>
  </w:footnote>
  <w:footnote w:type="continuationSeparator" w:id="0">
    <w:p w:rsidR="00DA49B1" w:rsidRDefault="00DA49B1" w:rsidP="00456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8610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6407" w:rsidRPr="00456407" w:rsidRDefault="00456407" w:rsidP="00456407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456407">
          <w:rPr>
            <w:rFonts w:ascii="Times New Roman" w:hAnsi="Times New Roman" w:cs="Times New Roman"/>
            <w:sz w:val="24"/>
            <w:szCs w:val="24"/>
          </w:rPr>
          <w:t>ANTHROPOGENIC FOOD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2C7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407" w:rsidRPr="00456407" w:rsidRDefault="00456407" w:rsidP="00456407">
    <w:pPr>
      <w:spacing w:line="480" w:lineRule="auto"/>
      <w:rPr>
        <w:rFonts w:ascii="Times New Roman" w:hAnsi="Times New Roman" w:cs="Times New Roman"/>
        <w:sz w:val="24"/>
        <w:szCs w:val="24"/>
      </w:rPr>
    </w:pPr>
    <w:r>
      <w:t xml:space="preserve">Running Head: </w:t>
    </w:r>
    <w:sdt>
      <w:sdtPr>
        <w:id w:val="-20739580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56407">
          <w:rPr>
            <w:rFonts w:ascii="Times New Roman" w:hAnsi="Times New Roman" w:cs="Times New Roman"/>
            <w:sz w:val="24"/>
            <w:szCs w:val="24"/>
          </w:rPr>
          <w:t>ANTHROPOGENIC FOOD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2C78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B61E54"/>
    <w:multiLevelType w:val="hybridMultilevel"/>
    <w:tmpl w:val="71EA7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zN7I0sjQ2MTaztLBU0lEKTi0uzszPAykwqgUAbrCRtywAAAA="/>
  </w:docVars>
  <w:rsids>
    <w:rsidRoot w:val="00936AB6"/>
    <w:rsid w:val="002A2C78"/>
    <w:rsid w:val="003B0052"/>
    <w:rsid w:val="00410DA3"/>
    <w:rsid w:val="00456407"/>
    <w:rsid w:val="005A715E"/>
    <w:rsid w:val="00936AB6"/>
    <w:rsid w:val="0098100D"/>
    <w:rsid w:val="00A95A69"/>
    <w:rsid w:val="00D14C91"/>
    <w:rsid w:val="00D35260"/>
    <w:rsid w:val="00D53047"/>
    <w:rsid w:val="00DA49B1"/>
    <w:rsid w:val="00ED14EC"/>
    <w:rsid w:val="00F7269C"/>
    <w:rsid w:val="00FD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7CB909-3ACC-42AB-A7D3-2CC6D542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407"/>
  </w:style>
  <w:style w:type="paragraph" w:styleId="Footer">
    <w:name w:val="footer"/>
    <w:basedOn w:val="Normal"/>
    <w:link w:val="FooterChar"/>
    <w:uiPriority w:val="99"/>
    <w:unhideWhenUsed/>
    <w:rsid w:val="004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5</cp:revision>
  <dcterms:created xsi:type="dcterms:W3CDTF">2020-04-06T21:03:00Z</dcterms:created>
  <dcterms:modified xsi:type="dcterms:W3CDTF">2020-04-07T15:21:00Z</dcterms:modified>
</cp:coreProperties>
</file>